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124E07" w:rsidRPr="00281B68" w:rsidRDefault="00301DF6" w:rsidP="00281B6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124E07" w:rsidRPr="00A32AAF" w:rsidRDefault="00301DF6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A32AAF">
        <w:rPr>
          <w:rFonts w:ascii="Arial" w:hAnsi="Arial" w:cs="Arial"/>
        </w:rPr>
        <w:t>-</w:t>
      </w:r>
      <w:r w:rsidR="00914C89">
        <w:rPr>
          <w:rFonts w:ascii="Arial" w:hAnsi="Arial" w:cs="Arial"/>
        </w:rPr>
        <w:t>5</w:t>
      </w:r>
      <w:r w:rsidR="0015582D">
        <w:rPr>
          <w:rFonts w:ascii="Arial" w:hAnsi="Arial" w:cs="Arial"/>
        </w:rPr>
        <w:t>-2555</w:t>
      </w:r>
      <w:r>
        <w:rPr>
          <w:rFonts w:ascii="Arial" w:hAnsi="Arial" w:cs="Arial"/>
        </w:rPr>
        <w:t>/20</w:t>
      </w:r>
    </w:p>
    <w:p w:rsidR="00A32AAF" w:rsidRDefault="00124E07" w:rsidP="00A32AAF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15582D">
        <w:rPr>
          <w:rFonts w:ascii="Arial" w:hAnsi="Arial" w:cs="Arial"/>
        </w:rPr>
        <w:t>0</w:t>
      </w:r>
      <w:r w:rsidR="00E81C50">
        <w:rPr>
          <w:rFonts w:ascii="Arial" w:hAnsi="Arial" w:cs="Arial"/>
        </w:rPr>
        <w:t>3</w:t>
      </w:r>
      <w:r w:rsidR="0015582D">
        <w:rPr>
          <w:rFonts w:ascii="Arial" w:hAnsi="Arial" w:cs="Arial"/>
        </w:rPr>
        <w:t>.06</w:t>
      </w:r>
      <w:r w:rsidR="00301DF6">
        <w:rPr>
          <w:rFonts w:ascii="Arial" w:hAnsi="Arial" w:cs="Arial"/>
        </w:rPr>
        <w:t>.2020</w:t>
      </w:r>
      <w:r w:rsidRPr="00A32AAF">
        <w:rPr>
          <w:rFonts w:ascii="Arial" w:hAnsi="Arial" w:cs="Arial"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FF4313" w:rsidRDefault="00124E07" w:rsidP="0055069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</w:t>
      </w:r>
      <w:r w:rsidR="00445FE9">
        <w:rPr>
          <w:rFonts w:ascii="Arial" w:hAnsi="Arial" w:cs="Arial"/>
          <w:spacing w:val="6"/>
        </w:rPr>
        <w:t>a u vezi sa članom 53. s</w:t>
      </w:r>
      <w:r w:rsidR="00914C89">
        <w:rPr>
          <w:rFonts w:ascii="Arial" w:hAnsi="Arial" w:cs="Arial"/>
          <w:spacing w:val="6"/>
        </w:rPr>
        <w:t>tav (3) pod d)</w:t>
      </w:r>
      <w:r w:rsidR="00E81C50">
        <w:rPr>
          <w:rFonts w:ascii="Arial" w:hAnsi="Arial" w:cs="Arial"/>
          <w:spacing w:val="6"/>
        </w:rPr>
        <w:t xml:space="preserve"> i stav (4)</w:t>
      </w:r>
      <w:r w:rsidR="00914C8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</w:t>
      </w:r>
      <w:r w:rsidR="00445FE9">
        <w:rPr>
          <w:rFonts w:ascii="Arial" w:hAnsi="Arial" w:cs="Arial"/>
          <w:spacing w:val="6"/>
        </w:rPr>
        <w:t xml:space="preserve">beni glasnik BiH“, broj: 39/14) i </w:t>
      </w:r>
      <w:r w:rsidR="00445FE9" w:rsidRPr="00584517">
        <w:rPr>
          <w:rFonts w:ascii="Arial" w:hAnsi="Arial" w:cs="Arial"/>
          <w:lang w:val="hr-HR"/>
        </w:rPr>
        <w:t>članom 21. stav 1. tačka b) Uputstva za pripremu modela tenderske dokumentacije</w:t>
      </w:r>
      <w:r w:rsidR="00445FE9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spacing w:val="6"/>
        </w:rPr>
        <w:t xml:space="preserve"> u otvorenom postupku nabavke</w:t>
      </w:r>
      <w:r w:rsidR="0019571C">
        <w:rPr>
          <w:rFonts w:ascii="Arial" w:hAnsi="Arial" w:cs="Arial"/>
          <w:spacing w:val="6"/>
        </w:rPr>
        <w:t xml:space="preserve"> radova</w:t>
      </w:r>
      <w:r w:rsidR="00301DF6">
        <w:rPr>
          <w:rFonts w:ascii="Arial" w:hAnsi="Arial" w:cs="Arial"/>
          <w:spacing w:val="6"/>
        </w:rPr>
        <w:t xml:space="preserve"> </w:t>
      </w:r>
      <w:r w:rsidR="0019571C">
        <w:rPr>
          <w:rFonts w:ascii="Arial" w:hAnsi="Arial" w:cs="Arial"/>
          <w:spacing w:val="6"/>
        </w:rPr>
        <w:t>-</w:t>
      </w:r>
      <w:r w:rsidR="00301DF6" w:rsidRPr="00301DF6">
        <w:rPr>
          <w:rFonts w:ascii="Arial" w:hAnsi="Arial" w:cs="Arial"/>
        </w:rPr>
        <w:t xml:space="preserve"> </w:t>
      </w:r>
      <w:r w:rsidR="00914C89">
        <w:rPr>
          <w:rFonts w:ascii="Arial" w:hAnsi="Arial" w:cs="Arial"/>
          <w:lang w:val="hr-HR"/>
        </w:rPr>
        <w:t>Radovi na nastavku izgradnje zgrade Gimnazije FAZA I (prizemlje i sprat 1) do funkcionalne gotovosti, po lotovima,</w:t>
      </w:r>
      <w:r w:rsidR="00301DF6">
        <w:rPr>
          <w:rFonts w:ascii="Arial" w:hAnsi="Arial" w:cs="Arial"/>
        </w:rPr>
        <w:t xml:space="preserve"> </w:t>
      </w:r>
      <w:r w:rsidR="00193236">
        <w:rPr>
          <w:rFonts w:ascii="Arial" w:hAnsi="Arial" w:cs="Arial"/>
        </w:rPr>
        <w:t xml:space="preserve">na prijedlog Komisije za provođenje postupka javne nabavke, </w:t>
      </w:r>
      <w:r w:rsidR="00F25CAE">
        <w:rPr>
          <w:rFonts w:ascii="Arial" w:hAnsi="Arial" w:cs="Arial"/>
          <w:spacing w:val="6"/>
        </w:rPr>
        <w:t>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0B3BF9" w:rsidRDefault="000B3BF9" w:rsidP="0055069F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7112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071129" w:rsidRDefault="00071129" w:rsidP="00071129">
      <w:pPr>
        <w:pStyle w:val="NoSpacing"/>
        <w:jc w:val="center"/>
        <w:rPr>
          <w:rFonts w:ascii="Arial" w:hAnsi="Arial" w:cs="Arial"/>
          <w:b/>
        </w:rPr>
      </w:pPr>
    </w:p>
    <w:p w:rsidR="00041ED8" w:rsidRPr="00CE1B4D" w:rsidRDefault="00193236" w:rsidP="00CE1B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Poništava se</w:t>
      </w:r>
      <w:r w:rsidR="00445FE9">
        <w:rPr>
          <w:rFonts w:ascii="Arial" w:hAnsi="Arial" w:cs="Arial"/>
        </w:rPr>
        <w:t xml:space="preserve"> otvoreni</w:t>
      </w:r>
      <w:r w:rsidR="00301DF6">
        <w:rPr>
          <w:rFonts w:ascii="Arial" w:hAnsi="Arial" w:cs="Arial"/>
        </w:rPr>
        <w:t xml:space="preserve"> postupak </w:t>
      </w:r>
      <w:r w:rsidR="00071129" w:rsidRPr="00071129">
        <w:rPr>
          <w:rFonts w:ascii="Arial" w:hAnsi="Arial" w:cs="Arial"/>
        </w:rPr>
        <w:t>javne nabavke</w:t>
      </w:r>
      <w:r w:rsidR="00301DF6">
        <w:rPr>
          <w:rFonts w:ascii="Arial" w:hAnsi="Arial" w:cs="Arial"/>
        </w:rPr>
        <w:t>-</w:t>
      </w:r>
      <w:r w:rsidR="0015582D" w:rsidRPr="0015582D">
        <w:rPr>
          <w:rFonts w:ascii="Arial" w:hAnsi="Arial" w:cs="Arial"/>
          <w:lang w:val="hr-HR"/>
        </w:rPr>
        <w:t xml:space="preserve"> </w:t>
      </w:r>
      <w:r w:rsidR="0015582D">
        <w:rPr>
          <w:rFonts w:ascii="Arial" w:hAnsi="Arial" w:cs="Arial"/>
          <w:lang w:val="hr-HR"/>
        </w:rPr>
        <w:t>Radovi na nastavku izgradnje zgrade Gimnazije FAZA I (prizemlje i sprat 1) do funkcionalne gotovosti, po lotovima</w:t>
      </w:r>
      <w:r w:rsidR="00301DF6">
        <w:rPr>
          <w:rFonts w:ascii="Arial" w:hAnsi="Arial" w:cs="Arial"/>
        </w:rPr>
        <w:t xml:space="preserve">, </w:t>
      </w:r>
      <w:r w:rsidR="001875CD">
        <w:rPr>
          <w:rFonts w:ascii="Arial" w:hAnsi="Arial" w:cs="Arial"/>
        </w:rPr>
        <w:t>broj obavještenja 1272-1-3-49-3-44/20 od 30.04.2020. godine</w:t>
      </w:r>
      <w:r w:rsidR="001875CD" w:rsidRPr="00445FE9">
        <w:rPr>
          <w:rFonts w:ascii="Arial" w:hAnsi="Arial" w:cs="Arial"/>
          <w:sz w:val="20"/>
          <w:szCs w:val="20"/>
        </w:rPr>
        <w:t>.</w:t>
      </w:r>
      <w:r w:rsidR="00584517" w:rsidRPr="00445FE9">
        <w:rPr>
          <w:rFonts w:ascii="Arial" w:hAnsi="Arial" w:cs="Arial"/>
          <w:sz w:val="20"/>
          <w:szCs w:val="20"/>
        </w:rPr>
        <w:t xml:space="preserve">( </w:t>
      </w:r>
      <w:r w:rsidR="0015582D" w:rsidRPr="00445FE9">
        <w:rPr>
          <w:rFonts w:ascii="Arial" w:hAnsi="Arial" w:cs="Arial"/>
          <w:sz w:val="20"/>
          <w:szCs w:val="20"/>
        </w:rPr>
        <w:t xml:space="preserve">LOT 1: Građevinski i građevinsko-zanatski radovi  do funkcionalne gotovosti sa </w:t>
      </w:r>
      <w:r w:rsidR="00445FE9">
        <w:rPr>
          <w:rFonts w:ascii="Arial" w:hAnsi="Arial" w:cs="Arial"/>
          <w:sz w:val="20"/>
          <w:szCs w:val="20"/>
        </w:rPr>
        <w:t>hidro fazom i prateći sadržaji -</w:t>
      </w:r>
      <w:r w:rsidR="0015582D" w:rsidRPr="00445FE9">
        <w:rPr>
          <w:rFonts w:ascii="Arial" w:hAnsi="Arial" w:cs="Arial"/>
          <w:sz w:val="20"/>
          <w:szCs w:val="20"/>
        </w:rPr>
        <w:t>prizemlje i sprat 1) ;LOT 2: Elekroinstalaterski radovi do funkcionalne gotovosti (prizemlje i sprat 1)</w:t>
      </w:r>
      <w:r w:rsidR="00584517" w:rsidRPr="00445FE9">
        <w:rPr>
          <w:rFonts w:ascii="Arial" w:hAnsi="Arial" w:cs="Arial"/>
          <w:sz w:val="20"/>
          <w:szCs w:val="20"/>
        </w:rPr>
        <w:t>;</w:t>
      </w:r>
      <w:r w:rsidR="0015582D" w:rsidRPr="00445FE9">
        <w:rPr>
          <w:rFonts w:ascii="Arial" w:hAnsi="Arial" w:cs="Arial"/>
          <w:sz w:val="20"/>
          <w:szCs w:val="20"/>
          <w:lang w:val="en-US"/>
        </w:rPr>
        <w:t xml:space="preserve">LOT 3: </w:t>
      </w:r>
      <w:r w:rsidR="0015582D" w:rsidRPr="00445FE9">
        <w:rPr>
          <w:rFonts w:ascii="Arial" w:hAnsi="Arial" w:cs="Arial"/>
          <w:sz w:val="20"/>
          <w:szCs w:val="20"/>
        </w:rPr>
        <w:t xml:space="preserve"> Radovi na instalaciji centralnog grijanja i ventilacije do</w:t>
      </w:r>
      <w:r w:rsidR="00445FE9">
        <w:rPr>
          <w:rFonts w:ascii="Arial" w:hAnsi="Arial" w:cs="Arial"/>
          <w:sz w:val="20"/>
          <w:szCs w:val="20"/>
        </w:rPr>
        <w:t xml:space="preserve"> funkcionalne gotovosti FAZA I -</w:t>
      </w:r>
      <w:r w:rsidR="0015582D" w:rsidRPr="00445FE9">
        <w:rPr>
          <w:rFonts w:ascii="Arial" w:hAnsi="Arial" w:cs="Arial"/>
          <w:sz w:val="20"/>
          <w:szCs w:val="20"/>
        </w:rPr>
        <w:t>prizemlje i sprat 1)</w:t>
      </w:r>
      <w:r w:rsidR="0015582D" w:rsidRPr="0015582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hr-HR"/>
        </w:rPr>
        <w:t xml:space="preserve"> </w:t>
      </w:r>
      <w:r w:rsidR="002A52AE">
        <w:rPr>
          <w:rFonts w:ascii="Arial" w:hAnsi="Arial" w:cs="Arial"/>
          <w:spacing w:val="6"/>
        </w:rPr>
        <w:t xml:space="preserve">jer </w:t>
      </w:r>
      <w:r w:rsidR="001875CD">
        <w:rPr>
          <w:rFonts w:ascii="Arial" w:hAnsi="Arial" w:cs="Arial"/>
          <w:spacing w:val="6"/>
        </w:rPr>
        <w:t xml:space="preserve"> tenderska dokumentacija </w:t>
      </w:r>
      <w:r w:rsidR="001875CD" w:rsidRPr="001875CD">
        <w:rPr>
          <w:rFonts w:ascii="Arial" w:hAnsi="Arial" w:cs="Arial"/>
          <w:lang w:val="hr-HR"/>
        </w:rPr>
        <w:t>nije u skladu sa članom 53. stav 3., tačka d) i stav 4. Zakona o javnim nabavkama i članom 21. stav 1. tačka b) Uputstva za pripremu modela tenderske dokumentacije (Obrazac za cijenu ponude Aneks 3-LOT 1; LOT 2 i LOT 3  sadrži stavku „Nepredviđeni radovi 3 %, odnosno 5%“, što nije u skladu sa propisanim Ob</w:t>
      </w:r>
      <w:r w:rsidR="00D873BB">
        <w:rPr>
          <w:rFonts w:ascii="Arial" w:hAnsi="Arial" w:cs="Arial"/>
          <w:lang w:val="hr-HR"/>
        </w:rPr>
        <w:t xml:space="preserve">rascem za cijenu ponude-radovi </w:t>
      </w:r>
      <w:r w:rsidR="001875CD" w:rsidRPr="001875CD">
        <w:rPr>
          <w:rFonts w:ascii="Arial" w:hAnsi="Arial" w:cs="Arial"/>
          <w:lang w:val="hr-HR"/>
        </w:rPr>
        <w:t>Uputstva za pripremu modela tenderske dokumentacije</w:t>
      </w:r>
      <w:r w:rsidR="001875CD">
        <w:rPr>
          <w:rFonts w:ascii="Arial" w:hAnsi="Arial" w:cs="Arial"/>
          <w:lang w:val="hr-HR"/>
        </w:rPr>
        <w:t>.</w:t>
      </w:r>
    </w:p>
    <w:p w:rsidR="00124E07" w:rsidRDefault="00071129" w:rsidP="00E53FED">
      <w:pPr>
        <w:pStyle w:val="NoSpacing"/>
        <w:ind w:left="4248" w:firstLine="708"/>
        <w:rPr>
          <w:rFonts w:ascii="Arial" w:hAnsi="Arial" w:cs="Arial"/>
          <w:b/>
        </w:rPr>
      </w:pPr>
      <w:r w:rsidRPr="00E53FED">
        <w:rPr>
          <w:rFonts w:ascii="Arial" w:hAnsi="Arial" w:cs="Arial"/>
          <w:b/>
        </w:rPr>
        <w:t>Član 2.</w:t>
      </w:r>
    </w:p>
    <w:p w:rsidR="00D749C6" w:rsidRDefault="00D749C6" w:rsidP="00E53FED">
      <w:pPr>
        <w:pStyle w:val="NoSpacing"/>
        <w:ind w:left="4248" w:firstLine="708"/>
        <w:rPr>
          <w:rFonts w:ascii="Arial" w:hAnsi="Arial" w:cs="Arial"/>
          <w:b/>
        </w:rPr>
      </w:pP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584517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193236">
        <w:rPr>
          <w:rFonts w:ascii="Arial" w:hAnsi="Arial" w:cs="Arial"/>
        </w:rPr>
        <w:t xml:space="preserve">ponuđačima koji su </w:t>
      </w:r>
      <w:r w:rsidR="00894823">
        <w:rPr>
          <w:rFonts w:ascii="Arial" w:hAnsi="Arial" w:cs="Arial"/>
        </w:rPr>
        <w:t>učestvovali u postupku javne nabavke</w:t>
      </w:r>
      <w:r w:rsidR="00193236">
        <w:rPr>
          <w:rFonts w:ascii="Arial" w:hAnsi="Arial" w:cs="Arial"/>
        </w:rPr>
        <w:t>.</w:t>
      </w:r>
    </w:p>
    <w:p w:rsidR="00E53FED" w:rsidRPr="00B02A1A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E53FED" w:rsidRDefault="00F25CAE" w:rsidP="001875CD">
      <w:pPr>
        <w:spacing w:after="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>javne nabavke broj: 07-11</w:t>
      </w:r>
      <w:r w:rsidR="0055069F">
        <w:rPr>
          <w:rFonts w:ascii="Arial" w:hAnsi="Arial" w:cs="Arial"/>
        </w:rPr>
        <w:t>-</w:t>
      </w:r>
      <w:r w:rsidR="001875CD">
        <w:rPr>
          <w:rFonts w:ascii="Arial" w:hAnsi="Arial" w:cs="Arial"/>
        </w:rPr>
        <w:t>5-2555</w:t>
      </w:r>
      <w:r w:rsidR="00301DF6">
        <w:rPr>
          <w:rFonts w:ascii="Arial" w:hAnsi="Arial" w:cs="Arial"/>
        </w:rPr>
        <w:t>/19</w:t>
      </w:r>
      <w:r w:rsidRPr="00936743">
        <w:rPr>
          <w:rFonts w:ascii="Arial" w:hAnsi="Arial" w:cs="Arial"/>
        </w:rPr>
        <w:t xml:space="preserve"> od</w:t>
      </w:r>
      <w:r w:rsidR="006B2ABC">
        <w:rPr>
          <w:rFonts w:ascii="Arial" w:hAnsi="Arial" w:cs="Arial"/>
        </w:rPr>
        <w:t xml:space="preserve"> </w:t>
      </w:r>
      <w:r w:rsidR="001875CD">
        <w:rPr>
          <w:rFonts w:ascii="Arial" w:hAnsi="Arial" w:cs="Arial"/>
        </w:rPr>
        <w:t>30</w:t>
      </w:r>
      <w:r w:rsidRPr="00936743">
        <w:rPr>
          <w:rFonts w:ascii="Arial" w:hAnsi="Arial" w:cs="Arial"/>
        </w:rPr>
        <w:t>.</w:t>
      </w:r>
      <w:r w:rsidR="001875CD">
        <w:rPr>
          <w:rFonts w:ascii="Arial" w:hAnsi="Arial" w:cs="Arial"/>
        </w:rPr>
        <w:t>04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2020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1875CD">
        <w:rPr>
          <w:rFonts w:ascii="Arial" w:hAnsi="Arial" w:cs="Arial"/>
          <w:lang w:val="hr-HR"/>
        </w:rPr>
        <w:t>Radovi na nastavku izgradnje zgrade Gimnazije FAZA I (prizemlje i sprat 1) do funkcionalne gotovosti, po lotovima</w:t>
      </w:r>
      <w:r w:rsidR="001875CD">
        <w:rPr>
          <w:rFonts w:ascii="Arial" w:hAnsi="Arial" w:cs="Arial"/>
        </w:rPr>
        <w:t xml:space="preserve">, broj obavještenja 1272-1-3-49-3-44/20 od 30.04.2020. godine, </w:t>
      </w:r>
      <w:r w:rsidR="001875CD" w:rsidRPr="0015582D">
        <w:rPr>
          <w:rFonts w:ascii="Arial" w:hAnsi="Arial" w:cs="Arial"/>
        </w:rPr>
        <w:t>LOT 1: Građevinski i građevinsko-zanatski radovi  do funkcionalne gotovosti sa hidro fazom i prateći sadržaji (prizemlje i sprat 1)</w:t>
      </w:r>
      <w:r w:rsidR="001875CD">
        <w:rPr>
          <w:rFonts w:ascii="Arial" w:hAnsi="Arial" w:cs="Arial"/>
        </w:rPr>
        <w:t xml:space="preserve">, </w:t>
      </w:r>
      <w:r w:rsidR="001875CD" w:rsidRPr="0015582D">
        <w:rPr>
          <w:rFonts w:ascii="Arial" w:hAnsi="Arial" w:cs="Arial"/>
        </w:rPr>
        <w:t>LOT 2: Elekroinstalaterski radovi do funkcionalne gotovosti (prizemlje i sprat 1)</w:t>
      </w:r>
      <w:r w:rsidR="001875CD">
        <w:rPr>
          <w:rFonts w:ascii="Arial" w:hAnsi="Arial" w:cs="Arial"/>
        </w:rPr>
        <w:t xml:space="preserve"> i </w:t>
      </w:r>
      <w:r w:rsidR="001875CD" w:rsidRPr="0015582D">
        <w:rPr>
          <w:rFonts w:ascii="Arial" w:hAnsi="Arial" w:cs="Arial"/>
          <w:lang w:val="en-US"/>
        </w:rPr>
        <w:t xml:space="preserve">LOT 3: </w:t>
      </w:r>
      <w:r w:rsidR="001875CD" w:rsidRPr="0015582D">
        <w:rPr>
          <w:rFonts w:ascii="Arial" w:hAnsi="Arial" w:cs="Arial"/>
        </w:rPr>
        <w:t xml:space="preserve"> Radovi na instalaciji centralnog grijanja i ventilacije do funkcionalne gotovosti FAZA I (prizemlje i sprat 1)</w:t>
      </w:r>
      <w:r w:rsidR="001875CD">
        <w:rPr>
          <w:rFonts w:ascii="Arial" w:hAnsi="Arial" w:cs="Arial"/>
        </w:rPr>
        <w:t xml:space="preserve"> </w:t>
      </w:r>
      <w:r w:rsidR="00301DF6" w:rsidRPr="00F34B14">
        <w:rPr>
          <w:rFonts w:ascii="Arial" w:hAnsi="Arial" w:cs="Arial"/>
        </w:rPr>
        <w:t>općina Bos. Krupa</w:t>
      </w:r>
      <w:r w:rsidR="001875CD">
        <w:rPr>
          <w:rFonts w:ascii="Arial" w:hAnsi="Arial" w:cs="Arial"/>
        </w:rPr>
        <w:t xml:space="preserve">,    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otvorenog postupka</w:t>
      </w:r>
      <w:r w:rsidR="002A52AE">
        <w:rPr>
          <w:rFonts w:ascii="Arial" w:hAnsi="Arial" w:cs="Arial"/>
          <w:spacing w:val="6"/>
        </w:rPr>
        <w:t xml:space="preserve"> s namjerom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broj:</w:t>
      </w:r>
      <w:r w:rsidR="0055069F" w:rsidRPr="0055069F">
        <w:rPr>
          <w:rFonts w:ascii="Arial" w:hAnsi="Arial" w:cs="Arial"/>
          <w:lang w:val="hr-HR"/>
        </w:rPr>
        <w:t xml:space="preserve"> </w:t>
      </w:r>
      <w:r w:rsidR="001875CD">
        <w:rPr>
          <w:rFonts w:ascii="Arial" w:hAnsi="Arial" w:cs="Arial"/>
        </w:rPr>
        <w:t xml:space="preserve">1272-1-3-49-3-44/20 od 30.04.2020. godine, </w:t>
      </w:r>
      <w:r w:rsidR="002A52AE" w:rsidRPr="00936743">
        <w:rPr>
          <w:rFonts w:ascii="Arial" w:hAnsi="Arial" w:cs="Arial"/>
        </w:rPr>
        <w:t>je objavljeno</w:t>
      </w:r>
      <w:r w:rsidR="002A52AE">
        <w:rPr>
          <w:rFonts w:ascii="Arial" w:hAnsi="Arial" w:cs="Arial"/>
        </w:rPr>
        <w:t xml:space="preserve"> </w:t>
      </w:r>
      <w:r w:rsidR="002A52AE" w:rsidRPr="00936743">
        <w:rPr>
          <w:rFonts w:ascii="Arial" w:hAnsi="Arial" w:cs="Arial"/>
        </w:rPr>
        <w:t>na portalu javnih nabavki</w:t>
      </w:r>
      <w:r w:rsidR="00301DF6">
        <w:rPr>
          <w:rFonts w:ascii="Arial" w:hAnsi="Arial" w:cs="Arial"/>
        </w:rPr>
        <w:t xml:space="preserve"> i Općinskoj web stranici dana </w:t>
      </w:r>
      <w:r w:rsidR="001875CD">
        <w:rPr>
          <w:rFonts w:ascii="Arial" w:hAnsi="Arial" w:cs="Arial"/>
        </w:rPr>
        <w:t>30.04</w:t>
      </w:r>
      <w:r w:rsidR="00301DF6">
        <w:rPr>
          <w:rFonts w:ascii="Arial" w:hAnsi="Arial" w:cs="Arial"/>
        </w:rPr>
        <w:t>.2020</w:t>
      </w:r>
      <w:r w:rsidR="0006468F">
        <w:rPr>
          <w:rFonts w:ascii="Arial" w:hAnsi="Arial" w:cs="Arial"/>
        </w:rPr>
        <w:t>. godine i</w:t>
      </w:r>
      <w:r w:rsidR="002A52AE">
        <w:rPr>
          <w:rFonts w:ascii="Arial" w:hAnsi="Arial" w:cs="Arial"/>
        </w:rPr>
        <w:t xml:space="preserve"> </w:t>
      </w:r>
      <w:r w:rsidR="00301DF6">
        <w:rPr>
          <w:rFonts w:ascii="Arial" w:hAnsi="Arial" w:cs="Arial"/>
          <w:lang w:val="hr-HR"/>
        </w:rPr>
        <w:t xml:space="preserve">u „Službenom glasniku BiH“ br. </w:t>
      </w:r>
      <w:r w:rsidR="001875CD">
        <w:rPr>
          <w:rFonts w:ascii="Arial" w:hAnsi="Arial" w:cs="Arial"/>
          <w:lang w:val="hr-HR"/>
        </w:rPr>
        <w:t>26/20  od 08.05</w:t>
      </w:r>
      <w:r w:rsidR="00301DF6">
        <w:rPr>
          <w:rFonts w:ascii="Arial" w:hAnsi="Arial" w:cs="Arial"/>
          <w:lang w:val="hr-HR"/>
        </w:rPr>
        <w:t>.2020</w:t>
      </w:r>
      <w:r w:rsidR="002A52AE">
        <w:rPr>
          <w:rFonts w:ascii="Arial" w:hAnsi="Arial" w:cs="Arial"/>
          <w:lang w:val="hr-HR"/>
        </w:rPr>
        <w:t>. godine</w:t>
      </w:r>
      <w:r w:rsidR="002A52AE">
        <w:rPr>
          <w:rFonts w:ascii="Arial" w:eastAsia="Calibri-Bold" w:hAnsi="Arial" w:cs="Arial"/>
          <w:bCs/>
        </w:rPr>
        <w:t xml:space="preserve"> </w:t>
      </w:r>
      <w:r w:rsidRPr="00936743">
        <w:rPr>
          <w:rFonts w:ascii="Arial" w:hAnsi="Arial" w:cs="Arial"/>
        </w:rPr>
        <w:t xml:space="preserve"> </w:t>
      </w:r>
      <w:r w:rsidR="00FF4313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 Po objavljenom obavještenju </w:t>
      </w:r>
      <w:r w:rsidR="00E53FED">
        <w:rPr>
          <w:rFonts w:ascii="Arial" w:hAnsi="Arial" w:cs="Arial"/>
        </w:rPr>
        <w:t xml:space="preserve">predviđen je </w:t>
      </w:r>
      <w:r w:rsidRPr="00936743">
        <w:rPr>
          <w:rFonts w:ascii="Arial" w:hAnsi="Arial" w:cs="Arial"/>
        </w:rPr>
        <w:t>rok za prije</w:t>
      </w:r>
      <w:r w:rsidR="00FF4313">
        <w:rPr>
          <w:rFonts w:ascii="Arial" w:hAnsi="Arial" w:cs="Arial"/>
        </w:rPr>
        <w:t xml:space="preserve">m ponuda  </w:t>
      </w:r>
      <w:r w:rsidR="001875CD">
        <w:rPr>
          <w:rFonts w:ascii="Arial" w:hAnsi="Arial" w:cs="Arial"/>
        </w:rPr>
        <w:t>21.05</w:t>
      </w:r>
      <w:r w:rsidR="00301DF6">
        <w:rPr>
          <w:rFonts w:ascii="Arial" w:hAnsi="Arial" w:cs="Arial"/>
        </w:rPr>
        <w:t>.2020</w:t>
      </w:r>
      <w:r w:rsidR="00E80D2E">
        <w:rPr>
          <w:rFonts w:ascii="Arial" w:hAnsi="Arial" w:cs="Arial"/>
        </w:rPr>
        <w:t>. godine do 1</w:t>
      </w:r>
      <w:r w:rsidR="002A52AE">
        <w:rPr>
          <w:rFonts w:ascii="Arial" w:hAnsi="Arial" w:cs="Arial"/>
        </w:rPr>
        <w:t>2</w:t>
      </w:r>
      <w:r w:rsidR="000042B5">
        <w:rPr>
          <w:rFonts w:ascii="Arial" w:hAnsi="Arial" w:cs="Arial"/>
        </w:rPr>
        <w:t xml:space="preserve">,00 sati. </w:t>
      </w:r>
    </w:p>
    <w:p w:rsidR="002A52AE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1875CD">
        <w:rPr>
          <w:rFonts w:ascii="Arial" w:hAnsi="Arial" w:cs="Arial"/>
        </w:rPr>
        <w:t>l Ugovornog organa  pristiglo je  osam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301DF6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 xml:space="preserve">, a što je vidljivo iz tabelarnog pregleda dostavljenog od strane službenice koja radi na protokolu ugovornog organa i to ponude : </w:t>
      </w:r>
    </w:p>
    <w:p w:rsidR="001875CD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d.o.o „DŽENA“ Gradačac, </w:t>
      </w:r>
      <w:r>
        <w:rPr>
          <w:rFonts w:ascii="Arial" w:hAnsi="Arial" w:cs="Arial"/>
          <w:lang w:val="hr-HR"/>
        </w:rPr>
        <w:t>broj protokola: 07-11-5-2555-2/20 dana 20.5.2020. godina u 11:00 sati</w:t>
      </w:r>
    </w:p>
    <w:p w:rsidR="001875CD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„ABM SERVIS“ Zenica, </w:t>
      </w:r>
      <w:r>
        <w:rPr>
          <w:rFonts w:ascii="Arial" w:hAnsi="Arial" w:cs="Arial"/>
          <w:lang w:val="hr-HR"/>
        </w:rPr>
        <w:t>broj protokola: 07-11-5-2555-3/20 dana 20.5.2020. godina u 11:00 sati</w:t>
      </w:r>
    </w:p>
    <w:p w:rsidR="001875CD" w:rsidRDefault="001875CD" w:rsidP="001875CD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THM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Bihać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2555-4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20.5.2020. godina u 13:06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Pr="007E75FB" w:rsidRDefault="001875CD" w:rsidP="001875CD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 „DOLA“ Cazin,</w:t>
      </w:r>
      <w:r w:rsidRPr="007E75FB"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2555-5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21.5.2020. godina u 9:50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Pr="00277CA1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 xml:space="preserve">o „BC GRADNJA“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2555-6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21.5.2020. godina u 10:03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Pr="007E75FB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KRISTAL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Živinice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2555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7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21.5.2020. godina u 11:00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„ELMONT“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2555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8/20, dana 21.5.2020. godina u 11:43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Default="001875CD" w:rsidP="001875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„MONTING“ Bosanska Krupa, </w:t>
      </w:r>
      <w:r w:rsidRPr="007E75FB">
        <w:rPr>
          <w:rFonts w:ascii="Arial" w:hAnsi="Arial" w:cs="Arial"/>
          <w:lang w:val="hr-HR"/>
        </w:rPr>
        <w:t>broj protokola:</w:t>
      </w:r>
      <w:r>
        <w:rPr>
          <w:rFonts w:ascii="Arial" w:hAnsi="Arial" w:cs="Arial"/>
          <w:b/>
          <w:lang w:val="hr-HR"/>
        </w:rPr>
        <w:t xml:space="preserve"> </w:t>
      </w:r>
      <w:r w:rsidRPr="00277CA1">
        <w:rPr>
          <w:rFonts w:ascii="Arial" w:hAnsi="Arial" w:cs="Arial"/>
          <w:lang w:val="hr-HR"/>
        </w:rPr>
        <w:t>07-11-5-</w:t>
      </w:r>
      <w:r>
        <w:rPr>
          <w:rFonts w:ascii="Arial" w:hAnsi="Arial" w:cs="Arial"/>
          <w:lang w:val="hr-HR"/>
        </w:rPr>
        <w:t>2555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9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21.5.2020. godina u 11:43</w:t>
      </w:r>
      <w:r w:rsidRPr="00277CA1">
        <w:rPr>
          <w:rFonts w:ascii="Arial" w:hAnsi="Arial" w:cs="Arial"/>
          <w:lang w:val="hr-HR"/>
        </w:rPr>
        <w:t xml:space="preserve"> sati</w:t>
      </w:r>
    </w:p>
    <w:p w:rsidR="001875CD" w:rsidRDefault="001875CD" w:rsidP="00281B68">
      <w:pPr>
        <w:spacing w:after="0"/>
        <w:ind w:firstLine="567"/>
        <w:jc w:val="both"/>
        <w:rPr>
          <w:rFonts w:ascii="Arial" w:hAnsi="Arial" w:cs="Arial"/>
        </w:rPr>
      </w:pPr>
    </w:p>
    <w:p w:rsidR="001875CD" w:rsidRDefault="002A52AE" w:rsidP="002A52AE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301DF6">
        <w:rPr>
          <w:rFonts w:ascii="Arial" w:hAnsi="Arial" w:cs="Arial"/>
        </w:rPr>
        <w:t xml:space="preserve">tenderskom dokumentacijom dana </w:t>
      </w:r>
      <w:r w:rsidR="001875CD">
        <w:rPr>
          <w:rFonts w:ascii="Arial" w:hAnsi="Arial" w:cs="Arial"/>
        </w:rPr>
        <w:t>21.05</w:t>
      </w:r>
      <w:r w:rsidR="00301DF6">
        <w:rPr>
          <w:rFonts w:ascii="Arial" w:hAnsi="Arial" w:cs="Arial"/>
        </w:rPr>
        <w:t>.2020</w:t>
      </w:r>
      <w:r>
        <w:rPr>
          <w:rFonts w:ascii="Arial" w:hAnsi="Arial" w:cs="Arial"/>
        </w:rPr>
        <w:t>. godine u 12,15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2A52AE" w:rsidRDefault="002A52AE" w:rsidP="002A52AE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 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d.o.o „DŽENA“ Gradačac, 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1: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346.208,29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58.855,40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405.063,69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Ponuđač d.o.o „ABM SERVIS“ Zenica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2: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84.183,56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14.311,21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98.494,77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KM sa PDV- om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THM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Bihać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3: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97.126,05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16.511,43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113.637,48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-  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DOLA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0939D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1: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337.652,97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57.401,00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395.053,97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C516AD" w:rsidRDefault="001875CD" w:rsidP="001875CD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DOLA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B92A18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105.258,30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17.893,91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123.152,21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DOLA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B92A18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0923D1">
        <w:rPr>
          <w:rFonts w:ascii="Arial" w:hAnsi="Arial" w:cs="Arial"/>
          <w:b/>
          <w:lang w:val="hr-HR"/>
        </w:rPr>
        <w:t>100.938,60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0923D1">
        <w:rPr>
          <w:rFonts w:ascii="Arial" w:hAnsi="Arial" w:cs="Arial"/>
          <w:b/>
          <w:lang w:val="hr-HR"/>
        </w:rPr>
        <w:t>17.159,56</w:t>
      </w:r>
      <w:r>
        <w:rPr>
          <w:rFonts w:ascii="Arial" w:hAnsi="Arial" w:cs="Arial"/>
          <w:lang w:val="hr-HR"/>
        </w:rPr>
        <w:t xml:space="preserve">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C516A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Pr="000923D1">
        <w:rPr>
          <w:rFonts w:ascii="Arial" w:hAnsi="Arial" w:cs="Arial"/>
          <w:b/>
          <w:lang w:val="hr-HR"/>
        </w:rPr>
        <w:t>118.098,16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Pr="007659D2" w:rsidRDefault="001875CD" w:rsidP="001875CD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7659D2">
        <w:rPr>
          <w:rFonts w:ascii="Arial" w:hAnsi="Arial" w:cs="Arial"/>
          <w:lang w:val="hr-HR"/>
        </w:rPr>
        <w:t>Ponuđač d.o.o. „DOLA“ Cazin je u posebnoj koverti uz ponudu za LOT 3 dostavio Izjavu za popust na datu cijenu kojim odobravaju popust od 10 % za LOT 3, uz Izjavu dostavljena</w:t>
      </w:r>
      <w:r>
        <w:rPr>
          <w:rFonts w:ascii="Arial" w:hAnsi="Arial" w:cs="Arial"/>
          <w:b/>
          <w:lang w:val="hr-HR"/>
        </w:rPr>
        <w:t xml:space="preserve"> </w:t>
      </w:r>
      <w:r w:rsidRPr="007659D2">
        <w:rPr>
          <w:rFonts w:ascii="Arial" w:hAnsi="Arial" w:cs="Arial"/>
          <w:lang w:val="hr-HR"/>
        </w:rPr>
        <w:t>Rekapitulacija tako da ponuda za LOT 3 glasi:</w:t>
      </w:r>
    </w:p>
    <w:p w:rsidR="001875CD" w:rsidRPr="00EC60B9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EC60B9">
        <w:rPr>
          <w:rFonts w:ascii="Arial" w:hAnsi="Arial" w:cs="Arial"/>
          <w:lang w:val="hr-HR"/>
        </w:rPr>
        <w:t>cijena ponude:</w:t>
      </w:r>
      <w:r w:rsidRPr="00EC60B9">
        <w:rPr>
          <w:rFonts w:ascii="Arial" w:hAnsi="Arial" w:cs="Arial"/>
          <w:b/>
          <w:lang w:val="hr-HR"/>
        </w:rPr>
        <w:tab/>
      </w:r>
      <w:r w:rsidRPr="00EC60B9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</w:t>
      </w:r>
      <w:r w:rsidRPr="00EC60B9">
        <w:rPr>
          <w:rFonts w:ascii="Arial" w:hAnsi="Arial" w:cs="Arial"/>
          <w:b/>
          <w:lang w:val="hr-HR"/>
        </w:rPr>
        <w:t xml:space="preserve">90.844,74 KM bez PDV,  </w:t>
      </w:r>
    </w:p>
    <w:p w:rsidR="001875CD" w:rsidRPr="00EC60B9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EC60B9">
        <w:rPr>
          <w:rFonts w:ascii="Arial" w:hAnsi="Arial" w:cs="Arial"/>
          <w:lang w:val="hr-HR"/>
        </w:rPr>
        <w:t>iznos PDV:</w:t>
      </w:r>
      <w:r w:rsidRPr="00EC60B9">
        <w:rPr>
          <w:rFonts w:ascii="Arial" w:hAnsi="Arial" w:cs="Arial"/>
          <w:b/>
          <w:lang w:val="hr-HR"/>
        </w:rPr>
        <w:tab/>
      </w:r>
      <w:r w:rsidRPr="00EC60B9">
        <w:rPr>
          <w:rFonts w:ascii="Arial" w:hAnsi="Arial" w:cs="Arial"/>
          <w:b/>
          <w:lang w:val="hr-HR"/>
        </w:rPr>
        <w:tab/>
      </w:r>
      <w:r w:rsidRPr="00EC60B9">
        <w:rPr>
          <w:rFonts w:ascii="Arial" w:hAnsi="Arial" w:cs="Arial"/>
          <w:b/>
          <w:lang w:val="hr-HR"/>
        </w:rPr>
        <w:tab/>
        <w:t xml:space="preserve">15.443,60 KM </w:t>
      </w:r>
    </w:p>
    <w:p w:rsidR="001875CD" w:rsidRPr="000923D1" w:rsidRDefault="001875CD" w:rsidP="000D2B0F">
      <w:pPr>
        <w:pStyle w:val="NoSpacing"/>
        <w:ind w:left="720"/>
        <w:rPr>
          <w:rFonts w:ascii="Arial" w:hAnsi="Arial" w:cs="Arial"/>
          <w:b/>
          <w:lang w:val="hr-HR"/>
        </w:rPr>
      </w:pPr>
      <w:r w:rsidRPr="00EC60B9">
        <w:rPr>
          <w:rFonts w:ascii="Arial" w:hAnsi="Arial" w:cs="Arial"/>
          <w:lang w:val="hr-HR"/>
        </w:rPr>
        <w:t>ukupna cijena ponude:</w:t>
      </w:r>
      <w:r w:rsidRPr="00EC60B9">
        <w:rPr>
          <w:rFonts w:ascii="Arial" w:hAnsi="Arial" w:cs="Arial"/>
          <w:b/>
          <w:lang w:val="hr-HR"/>
        </w:rPr>
        <w:t xml:space="preserve">  </w:t>
      </w:r>
      <w:r w:rsidRPr="00EC60B9">
        <w:rPr>
          <w:rFonts w:ascii="Arial" w:hAnsi="Arial" w:cs="Arial"/>
          <w:b/>
          <w:lang w:val="hr-HR"/>
        </w:rPr>
        <w:tab/>
        <w:t>106.288,34 KM sa PDV- om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BC GRADNJA</w:t>
      </w:r>
      <w:r w:rsidRPr="00277CA1">
        <w:rPr>
          <w:rFonts w:ascii="Arial" w:hAnsi="Arial" w:cs="Arial"/>
          <w:b/>
          <w:lang w:val="hr-HR"/>
        </w:rPr>
        <w:t xml:space="preserve">“ Bosanska </w:t>
      </w:r>
      <w:r>
        <w:rPr>
          <w:rFonts w:ascii="Arial" w:hAnsi="Arial" w:cs="Arial"/>
          <w:b/>
          <w:lang w:val="hr-HR"/>
        </w:rPr>
        <w:t>Krupa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0923D1">
        <w:rPr>
          <w:rFonts w:ascii="Arial" w:hAnsi="Arial" w:cs="Arial"/>
          <w:b/>
        </w:rPr>
        <w:t>LOT 1: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317.371,04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53.953,08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371.324,12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Nema popusta</w:t>
      </w:r>
    </w:p>
    <w:p w:rsidR="001875CD" w:rsidRPr="001875CD" w:rsidRDefault="001875CD" w:rsidP="001875C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BC GRADNJA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Bos.Krupa 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B92A18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130.425,75 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22.172,38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152.598,13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BC GRADNJA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B92A18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97.163,22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16.517,75</w:t>
      </w:r>
      <w:r>
        <w:rPr>
          <w:rFonts w:ascii="Arial" w:hAnsi="Arial" w:cs="Arial"/>
          <w:lang w:val="hr-HR"/>
        </w:rPr>
        <w:t xml:space="preserve">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113.680,97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„KRISTAL“ Živinice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0923D1">
        <w:rPr>
          <w:rFonts w:ascii="Arial" w:hAnsi="Arial" w:cs="Arial"/>
          <w:b/>
        </w:rPr>
        <w:t>LOT 1: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415.556,52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70.134,60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P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482.691,12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„ELMONT“ Bosanska Krupa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0923D1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128.716,45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21.881,79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150.598,24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1875CD" w:rsidRPr="001875CD" w:rsidRDefault="001875CD" w:rsidP="001875C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„MONTING“ Bosanska Krupa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0923D1">
        <w:rPr>
          <w:rFonts w:ascii="Arial" w:hAnsi="Arial" w:cs="Arial"/>
          <w:b/>
        </w:rPr>
        <w:t>: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97.659,57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1875CD" w:rsidRDefault="001875CD" w:rsidP="001875C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16.602,12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0D2B0F" w:rsidRDefault="001875CD" w:rsidP="000D2B0F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114.261,69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  <w:r w:rsidR="000D2B0F" w:rsidRPr="000D2B0F">
        <w:rPr>
          <w:rFonts w:ascii="Arial" w:hAnsi="Arial" w:cs="Arial"/>
          <w:lang w:val="hr-HR"/>
        </w:rPr>
        <w:t xml:space="preserve"> </w:t>
      </w:r>
      <w:r w:rsidR="000D2B0F">
        <w:rPr>
          <w:rFonts w:ascii="Arial" w:hAnsi="Arial" w:cs="Arial"/>
          <w:lang w:val="hr-HR"/>
        </w:rPr>
        <w:t>Nema popusta</w:t>
      </w:r>
    </w:p>
    <w:p w:rsidR="0006468F" w:rsidRDefault="0006468F" w:rsidP="001875CD">
      <w:pPr>
        <w:pStyle w:val="NoSpacing"/>
        <w:rPr>
          <w:rFonts w:ascii="Arial" w:hAnsi="Arial" w:cs="Arial"/>
          <w:lang w:val="hr-HR"/>
        </w:rPr>
      </w:pPr>
    </w:p>
    <w:p w:rsidR="00584517" w:rsidRDefault="00301DF6" w:rsidP="00281B68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="001875CD">
        <w:rPr>
          <w:rFonts w:ascii="Arial" w:hAnsi="Arial" w:cs="Arial"/>
          <w:lang w:val="hr-HR"/>
        </w:rPr>
        <w:t>na sastan</w:t>
      </w:r>
      <w:r w:rsidR="00610471">
        <w:rPr>
          <w:rFonts w:ascii="Arial" w:hAnsi="Arial" w:cs="Arial"/>
          <w:lang w:val="hr-HR"/>
        </w:rPr>
        <w:t>cima</w:t>
      </w:r>
      <w:r w:rsidR="001875CD">
        <w:rPr>
          <w:rFonts w:ascii="Arial" w:hAnsi="Arial" w:cs="Arial"/>
          <w:lang w:val="hr-HR"/>
        </w:rPr>
        <w:t xml:space="preserve"> od 21.05.2020. godine, 22.05.2020. godine, 26.05.2020. godine</w:t>
      </w:r>
      <w:r w:rsidR="00610471">
        <w:rPr>
          <w:rFonts w:ascii="Arial" w:hAnsi="Arial" w:cs="Arial"/>
          <w:lang w:val="hr-HR"/>
        </w:rPr>
        <w:t xml:space="preserve">, 27.05.2020. godine </w:t>
      </w:r>
      <w:r w:rsidRPr="00936743">
        <w:rPr>
          <w:rFonts w:ascii="Arial" w:hAnsi="Arial" w:cs="Arial"/>
          <w:lang w:val="hr-HR"/>
        </w:rPr>
        <w:t xml:space="preserve">izvršila  evaluaciju </w:t>
      </w:r>
      <w:r w:rsidR="00F21F00">
        <w:rPr>
          <w:rFonts w:ascii="Arial" w:hAnsi="Arial" w:cs="Arial"/>
          <w:lang w:val="hr-HR"/>
        </w:rPr>
        <w:t>svih dost</w:t>
      </w:r>
      <w:r w:rsidR="00D873BB">
        <w:rPr>
          <w:rFonts w:ascii="Arial" w:hAnsi="Arial" w:cs="Arial"/>
          <w:lang w:val="hr-HR"/>
        </w:rPr>
        <w:t>av</w:t>
      </w:r>
      <w:r w:rsidR="00F21F00">
        <w:rPr>
          <w:rFonts w:ascii="Arial" w:hAnsi="Arial" w:cs="Arial"/>
          <w:lang w:val="hr-HR"/>
        </w:rPr>
        <w:t xml:space="preserve">ljenih </w:t>
      </w:r>
      <w:r w:rsidRPr="00936743">
        <w:rPr>
          <w:rFonts w:ascii="Arial" w:hAnsi="Arial" w:cs="Arial"/>
          <w:lang w:val="hr-HR"/>
        </w:rPr>
        <w:t>ponu</w:t>
      </w:r>
      <w:r w:rsidR="00610471">
        <w:rPr>
          <w:rFonts w:ascii="Arial" w:hAnsi="Arial" w:cs="Arial"/>
          <w:lang w:val="hr-HR"/>
        </w:rPr>
        <w:t>da i dostavljene dokumentacije uz ponudu, te izvršila i računsku pro</w:t>
      </w:r>
      <w:r w:rsidR="00584517">
        <w:rPr>
          <w:rFonts w:ascii="Arial" w:hAnsi="Arial" w:cs="Arial"/>
          <w:lang w:val="hr-HR"/>
        </w:rPr>
        <w:t>v</w:t>
      </w:r>
      <w:r w:rsidR="00F21F00">
        <w:rPr>
          <w:rFonts w:ascii="Arial" w:hAnsi="Arial" w:cs="Arial"/>
          <w:lang w:val="hr-HR"/>
        </w:rPr>
        <w:t>jeru istih, kako je i konstatovano u zapisnicima Komisije.</w:t>
      </w:r>
    </w:p>
    <w:p w:rsidR="00584517" w:rsidRPr="00584517" w:rsidRDefault="00584517" w:rsidP="00584517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sastanku Kom</w:t>
      </w:r>
      <w:r w:rsidR="000D2B0F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sije za provođenje postupka javne nabavke dana 01.06.2020. godine</w:t>
      </w:r>
      <w:r w:rsidR="007659D2">
        <w:rPr>
          <w:rFonts w:ascii="Arial" w:hAnsi="Arial" w:cs="Arial"/>
          <w:lang w:val="hr-HR"/>
        </w:rPr>
        <w:t>,</w:t>
      </w:r>
      <w:r w:rsidR="00CE1B4D">
        <w:rPr>
          <w:rFonts w:ascii="Arial" w:hAnsi="Arial" w:cs="Arial"/>
          <w:lang w:val="hr-HR"/>
        </w:rPr>
        <w:t xml:space="preserve"> Komisija je utvrdila da t</w:t>
      </w:r>
      <w:r w:rsidRPr="00584517">
        <w:rPr>
          <w:rFonts w:ascii="Arial" w:hAnsi="Arial" w:cs="Arial"/>
          <w:lang w:val="hr-HR"/>
        </w:rPr>
        <w:t>enderska dokumentacija za nabavku radova: Radovi na nastavku izgradnje zgrade Gimnazije FAZA I (prizemlje i sprat) do funkcionalne gotovosti, po lotovima nije u skladu sa članom 53. stav 3., tačka d) i stav 4. Zakona o javnim nabavkama i članom 21. stav 1. tačka b) Uputstva za pripremu modela tenderske dokumentacije (Obrazac za cijenu ponude Aneks 3-LOT 1; LOT 2 i LOT 3</w:t>
      </w:r>
      <w:r w:rsidR="000D2B0F">
        <w:rPr>
          <w:rFonts w:ascii="Arial" w:hAnsi="Arial" w:cs="Arial"/>
          <w:lang w:val="hr-HR"/>
        </w:rPr>
        <w:t>,</w:t>
      </w:r>
      <w:r w:rsidR="00F21F00">
        <w:rPr>
          <w:rFonts w:ascii="Arial" w:hAnsi="Arial" w:cs="Arial"/>
          <w:lang w:val="hr-HR"/>
        </w:rPr>
        <w:t xml:space="preserve"> </w:t>
      </w:r>
      <w:r w:rsidRPr="00584517">
        <w:rPr>
          <w:rFonts w:ascii="Arial" w:hAnsi="Arial" w:cs="Arial"/>
          <w:lang w:val="hr-HR"/>
        </w:rPr>
        <w:t xml:space="preserve"> sadrži stavku „Nepredviđeni radovi 3 %, odnosno 5%“, što nije u skladu sa propisanim Obrascem za cijenu ponude-radovi  Uputstva za pripremu modela tenderske dokumentacije</w:t>
      </w:r>
      <w:r w:rsidR="00C70DFA">
        <w:rPr>
          <w:rFonts w:ascii="Arial" w:hAnsi="Arial" w:cs="Arial"/>
          <w:lang w:val="hr-HR"/>
        </w:rPr>
        <w:t xml:space="preserve"> i ponuda</w:t>
      </w:r>
      <w:r w:rsidRPr="00584517">
        <w:rPr>
          <w:rFonts w:ascii="Arial" w:hAnsi="Arial" w:cs="Arial"/>
          <w:lang w:val="hr-HR"/>
        </w:rPr>
        <w:t>).</w:t>
      </w:r>
    </w:p>
    <w:p w:rsidR="004D4045" w:rsidRDefault="00584517" w:rsidP="00584517">
      <w:pPr>
        <w:pStyle w:val="NoSpacing"/>
        <w:jc w:val="both"/>
        <w:rPr>
          <w:rFonts w:ascii="Arial" w:hAnsi="Arial" w:cs="Arial"/>
          <w:lang w:val="hr-HR"/>
        </w:rPr>
      </w:pPr>
      <w:r w:rsidRPr="00584517">
        <w:rPr>
          <w:rFonts w:ascii="Arial" w:hAnsi="Arial" w:cs="Arial"/>
          <w:lang w:val="hr-HR"/>
        </w:rPr>
        <w:t>Obzirom na navedeno Komisija za provođenje postupka javne nabavke je predložila Ugovornom organu  da poništi predmetni postupak javne nabavke.</w:t>
      </w:r>
    </w:p>
    <w:p w:rsidR="00447B60" w:rsidRDefault="00447B60" w:rsidP="0058451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Ugovorni o</w:t>
      </w:r>
      <w:r w:rsidR="00BE1323">
        <w:rPr>
          <w:rFonts w:ascii="Arial" w:hAnsi="Arial" w:cs="Arial"/>
          <w:lang w:val="hr-HR"/>
        </w:rPr>
        <w:t>rgan je razmatrajući prijedlog K</w:t>
      </w:r>
      <w:r>
        <w:rPr>
          <w:rFonts w:ascii="Arial" w:hAnsi="Arial" w:cs="Arial"/>
          <w:lang w:val="hr-HR"/>
        </w:rPr>
        <w:t xml:space="preserve">omisije </w:t>
      </w:r>
      <w:r w:rsidR="00C70DFA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utvrdi</w:t>
      </w:r>
      <w:r w:rsidR="00C70DFA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slijedeće:</w:t>
      </w:r>
    </w:p>
    <w:p w:rsidR="00C70DFA" w:rsidRDefault="00447B60" w:rsidP="0058451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BE1323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Uvidom u tendersku dokumentaciju, tačnije u obrasce za cijenu ponude kod sva tri lota utvrđeno je da je u svim obrascima dodana stavka </w:t>
      </w:r>
      <w:r w:rsidRPr="00584517">
        <w:rPr>
          <w:rFonts w:ascii="Arial" w:hAnsi="Arial" w:cs="Arial"/>
          <w:lang w:val="hr-HR"/>
        </w:rPr>
        <w:t>„Nepredviđeni radovi 3 %</w:t>
      </w:r>
      <w:r w:rsidR="00C70DFA">
        <w:rPr>
          <w:rFonts w:ascii="Arial" w:hAnsi="Arial" w:cs="Arial"/>
          <w:lang w:val="hr-HR"/>
        </w:rPr>
        <w:t xml:space="preserve"> kod lota 1</w:t>
      </w:r>
      <w:r w:rsidRPr="00584517">
        <w:rPr>
          <w:rFonts w:ascii="Arial" w:hAnsi="Arial" w:cs="Arial"/>
          <w:lang w:val="hr-HR"/>
        </w:rPr>
        <w:t>,  5%“</w:t>
      </w:r>
      <w:r w:rsidR="00C70DFA">
        <w:rPr>
          <w:rFonts w:ascii="Arial" w:hAnsi="Arial" w:cs="Arial"/>
          <w:lang w:val="hr-HR"/>
        </w:rPr>
        <w:t xml:space="preserve"> kod lota 2 i lota 3, što nije u skladu sa članom </w:t>
      </w:r>
      <w:r w:rsidR="00C70DFA" w:rsidRPr="00584517">
        <w:rPr>
          <w:rFonts w:ascii="Arial" w:hAnsi="Arial" w:cs="Arial"/>
          <w:lang w:val="hr-HR"/>
        </w:rPr>
        <w:t>21. stav 1. tačka b) Uputstva za pripremu modela tenderske dokumentacije</w:t>
      </w:r>
      <w:r w:rsidR="00C70DFA">
        <w:rPr>
          <w:rFonts w:ascii="Arial" w:hAnsi="Arial" w:cs="Arial"/>
          <w:lang w:val="hr-HR"/>
        </w:rPr>
        <w:t xml:space="preserve"> i ponuda.</w:t>
      </w:r>
    </w:p>
    <w:p w:rsidR="004D4045" w:rsidRDefault="004D4045" w:rsidP="00584517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Shodno članu 53. </w:t>
      </w:r>
      <w:r w:rsidR="00E81C50">
        <w:rPr>
          <w:rFonts w:ascii="Arial" w:hAnsi="Arial" w:cs="Arial"/>
          <w:lang w:val="hr-HR"/>
        </w:rPr>
        <w:t>s</w:t>
      </w:r>
      <w:r w:rsidR="00C70DFA">
        <w:rPr>
          <w:rFonts w:ascii="Arial" w:hAnsi="Arial" w:cs="Arial"/>
          <w:lang w:val="hr-HR"/>
        </w:rPr>
        <w:t xml:space="preserve">tav (1) </w:t>
      </w:r>
      <w:r>
        <w:rPr>
          <w:rFonts w:ascii="Arial" w:hAnsi="Arial" w:cs="Arial"/>
          <w:lang w:val="hr-HR"/>
        </w:rPr>
        <w:t xml:space="preserve">Zakona o javnim nabavkama </w:t>
      </w:r>
      <w:r>
        <w:rPr>
          <w:rFonts w:ascii="Arial" w:hAnsi="Arial" w:cs="Arial"/>
          <w:spacing w:val="6"/>
        </w:rPr>
        <w:t>ugovorni organ dužan je pripremiti tendersku dokumentaciju u skladu sa odredbama Zakona o javnim nabavkama i podzakonskim aktima.</w:t>
      </w:r>
    </w:p>
    <w:p w:rsidR="00C70DFA" w:rsidRDefault="00C70DFA" w:rsidP="00584517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Član 53. Stav (3) tačka d) glasi:</w:t>
      </w:r>
    </w:p>
    <w:p w:rsidR="00C70DFA" w:rsidRDefault="00C70DFA" w:rsidP="00584517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„Tenderska dokumentacija sadrži minimalno sljedeće informacije:</w:t>
      </w:r>
    </w:p>
    <w:p w:rsidR="00C70DFA" w:rsidRDefault="00C70DFA" w:rsidP="00584517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d) količinske specif</w:t>
      </w:r>
      <w:r w:rsidR="00BE1323">
        <w:rPr>
          <w:rFonts w:ascii="Arial" w:hAnsi="Arial" w:cs="Arial"/>
          <w:spacing w:val="6"/>
        </w:rPr>
        <w:t>i</w:t>
      </w:r>
      <w:r>
        <w:rPr>
          <w:rFonts w:ascii="Arial" w:hAnsi="Arial" w:cs="Arial"/>
          <w:spacing w:val="6"/>
        </w:rPr>
        <w:t>kacije za robu ili opis posla ili zadatka za usluge i radove i tehničke specifikacije.</w:t>
      </w:r>
    </w:p>
    <w:p w:rsidR="00E81C50" w:rsidRDefault="00E81C50" w:rsidP="00584517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 xml:space="preserve"> Stav (4) </w:t>
      </w:r>
      <w:r w:rsidR="00D873BB">
        <w:rPr>
          <w:rFonts w:ascii="Arial" w:hAnsi="Arial" w:cs="Arial"/>
          <w:spacing w:val="6"/>
        </w:rPr>
        <w:t xml:space="preserve">istog člana </w:t>
      </w:r>
      <w:r>
        <w:rPr>
          <w:rFonts w:ascii="Arial" w:hAnsi="Arial" w:cs="Arial"/>
          <w:spacing w:val="6"/>
        </w:rPr>
        <w:t>glasi: „Tenderska dokumentacija priprema se u skladu s modelima standardne tender</w:t>
      </w:r>
      <w:r w:rsidR="00D873BB">
        <w:rPr>
          <w:rFonts w:ascii="Arial" w:hAnsi="Arial" w:cs="Arial"/>
          <w:spacing w:val="6"/>
        </w:rPr>
        <w:t>sk</w:t>
      </w:r>
      <w:r>
        <w:rPr>
          <w:rFonts w:ascii="Arial" w:hAnsi="Arial" w:cs="Arial"/>
          <w:spacing w:val="6"/>
        </w:rPr>
        <w:t>e dokumentacije koje propisuje Agencija.“</w:t>
      </w:r>
    </w:p>
    <w:p w:rsidR="00C70DFA" w:rsidRDefault="00C70DFA" w:rsidP="0058451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>Stavka „nepredviđeni radovi“ koja je dodana u obrascima za cijenu ponude kod svih lotova nije u skladu članom 53. ZJN stav (3) tačka d) i članom 21.</w:t>
      </w:r>
      <w:r w:rsidRPr="00C70DFA">
        <w:rPr>
          <w:rFonts w:ascii="Arial" w:hAnsi="Arial" w:cs="Arial"/>
          <w:lang w:val="hr-HR"/>
        </w:rPr>
        <w:t xml:space="preserve"> </w:t>
      </w:r>
      <w:r w:rsidRPr="00584517">
        <w:rPr>
          <w:rFonts w:ascii="Arial" w:hAnsi="Arial" w:cs="Arial"/>
          <w:lang w:val="hr-HR"/>
        </w:rPr>
        <w:t>stav 1. tačka b) Uputstva za pripremu modela tenderske dokumentacije</w:t>
      </w:r>
      <w:r>
        <w:rPr>
          <w:rFonts w:ascii="Arial" w:hAnsi="Arial" w:cs="Arial"/>
          <w:lang w:val="hr-HR"/>
        </w:rPr>
        <w:t xml:space="preserve"> i ponuda.</w:t>
      </w:r>
    </w:p>
    <w:p w:rsidR="00C70DFA" w:rsidRDefault="00C70DFA" w:rsidP="0058451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Naime, Zakon o javnim nabavkama u članu 24. </w:t>
      </w:r>
      <w:r w:rsidR="00F716E9">
        <w:rPr>
          <w:rFonts w:ascii="Arial" w:hAnsi="Arial" w:cs="Arial"/>
          <w:lang w:val="hr-HR"/>
        </w:rPr>
        <w:t>tačka a)</w:t>
      </w:r>
      <w:r w:rsidR="001924ED">
        <w:rPr>
          <w:rFonts w:ascii="Arial" w:hAnsi="Arial" w:cs="Arial"/>
          <w:lang w:val="hr-HR"/>
        </w:rPr>
        <w:t xml:space="preserve"> </w:t>
      </w:r>
      <w:r w:rsidR="00F716E9">
        <w:rPr>
          <w:rFonts w:ascii="Arial" w:hAnsi="Arial" w:cs="Arial"/>
          <w:lang w:val="hr-HR"/>
        </w:rPr>
        <w:t>p</w:t>
      </w:r>
      <w:r>
        <w:rPr>
          <w:rFonts w:ascii="Arial" w:hAnsi="Arial" w:cs="Arial"/>
          <w:lang w:val="hr-HR"/>
        </w:rPr>
        <w:t>ropisuje</w:t>
      </w:r>
      <w:r w:rsidR="00F716E9">
        <w:rPr>
          <w:rFonts w:ascii="Arial" w:hAnsi="Arial" w:cs="Arial"/>
          <w:lang w:val="hr-HR"/>
        </w:rPr>
        <w:t xml:space="preserve"> postupak u slučaju ugovora o javnoj nabavci radova za dodatne radove koji nisu uključeni u prvobitno razmatrani ugovor ili u prvobitno </w:t>
      </w:r>
      <w:r w:rsidR="00F716E9">
        <w:rPr>
          <w:rFonts w:ascii="Arial" w:hAnsi="Arial" w:cs="Arial"/>
          <w:lang w:val="hr-HR"/>
        </w:rPr>
        <w:lastRenderedPageBreak/>
        <w:t>zaključeni ugovor,  ali koji usljed nepredviđenih okolnosti, postanu neophodni za izvršenje ili izvođenje u njima opisanih radova i kad se takvi dodatni radovi ne mogu, tehnički ili ekonomski, odvojiti od osnovnog ugovora bez većih nepogodnosti za ugovorni organ. Takav ugovor mož</w:t>
      </w:r>
      <w:r w:rsidR="001924ED">
        <w:rPr>
          <w:rFonts w:ascii="Arial" w:hAnsi="Arial" w:cs="Arial"/>
          <w:lang w:val="hr-HR"/>
        </w:rPr>
        <w:t>e</w:t>
      </w:r>
      <w:r w:rsidR="00F716E9">
        <w:rPr>
          <w:rFonts w:ascii="Arial" w:hAnsi="Arial" w:cs="Arial"/>
          <w:lang w:val="hr-HR"/>
        </w:rPr>
        <w:t xml:space="preserve"> se zaključiti s dobavljačem kojem je dodjeljen osnovni ugovor,  a ukupna vrijednost ugovora dodjeljenih za dodatne radove ne može preći 20 % od vrijednosti osnovnog ugovora.</w:t>
      </w:r>
    </w:p>
    <w:p w:rsidR="00F716E9" w:rsidRDefault="00F716E9" w:rsidP="00F716E9">
      <w:pPr>
        <w:pStyle w:val="Bodytext1"/>
        <w:shd w:val="clear" w:color="auto" w:fill="auto"/>
        <w:spacing w:after="102" w:line="200" w:lineRule="exact"/>
        <w:ind w:left="20" w:firstLine="688"/>
        <w:jc w:val="both"/>
      </w:pPr>
      <w:r>
        <w:rPr>
          <w:lang w:val="hr-HR"/>
        </w:rPr>
        <w:t>Dakle, dodatni</w:t>
      </w:r>
      <w:r>
        <w:t xml:space="preserve"> radovi ili nepredviđeni radovi </w:t>
      </w:r>
      <w:r w:rsidRPr="001C5664">
        <w:t xml:space="preserve">bez obzira na vrijednost ne mogu se izvoditi bez prethodno provedene procedure postupka nabavke predviđenog Zakonom o javnim nabavkama BiH. </w:t>
      </w:r>
    </w:p>
    <w:p w:rsidR="00F716E9" w:rsidRDefault="00BE1323" w:rsidP="001924ED">
      <w:pPr>
        <w:pStyle w:val="Bodytext1"/>
        <w:shd w:val="clear" w:color="auto" w:fill="auto"/>
        <w:spacing w:after="102" w:line="200" w:lineRule="exact"/>
        <w:ind w:left="20" w:firstLine="688"/>
        <w:jc w:val="both"/>
      </w:pPr>
      <w:r>
        <w:t xml:space="preserve">Ugovorni organ  je stavkom nepredviđenih radova  u obrascima za cijenu ponude za sve lotove </w:t>
      </w:r>
      <w:r w:rsidR="001924ED">
        <w:t xml:space="preserve">prejudicirao nepredviđene radove i time </w:t>
      </w:r>
      <w:r>
        <w:t xml:space="preserve"> povrijedio odredbe Zakona o javnim nabavkama</w:t>
      </w:r>
      <w:r w:rsidR="001924ED">
        <w:t>.</w:t>
      </w:r>
    </w:p>
    <w:p w:rsidR="00F716E9" w:rsidRDefault="00BE1323" w:rsidP="00F716E9">
      <w:pPr>
        <w:pStyle w:val="Bodytext1"/>
        <w:shd w:val="clear" w:color="auto" w:fill="auto"/>
        <w:spacing w:after="102" w:line="200" w:lineRule="exact"/>
        <w:ind w:left="20" w:firstLine="688"/>
        <w:jc w:val="both"/>
        <w:rPr>
          <w:lang w:val="hr-HR"/>
        </w:rPr>
      </w:pPr>
      <w:r>
        <w:t>S obzirom na gore navedeno, ug</w:t>
      </w:r>
      <w:r w:rsidR="001924ED">
        <w:t>o</w:t>
      </w:r>
      <w:r>
        <w:t>vorni organ prihvata prijedlog Komisije i poništava postupak javne nabavke zbog neusklađenosti tenderske dokumentacije sa Zakonom o javnim nabavkama i podzakonskim aktima.</w:t>
      </w:r>
    </w:p>
    <w:p w:rsidR="00D749C6" w:rsidRDefault="00D749C6" w:rsidP="00516AD3">
      <w:pPr>
        <w:pStyle w:val="NoSpacing"/>
        <w:ind w:firstLine="360"/>
        <w:rPr>
          <w:rFonts w:ascii="Arial" w:hAnsi="Arial" w:cs="Arial"/>
          <w:b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A32AAF" w:rsidRPr="00415221" w:rsidRDefault="00124E07" w:rsidP="00F21F00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124E07" w:rsidRPr="00A32AAF" w:rsidRDefault="0008167F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Ponuđačima </w:t>
      </w:r>
      <w:r w:rsidR="00584517">
        <w:rPr>
          <w:rFonts w:ascii="Arial" w:hAnsi="Arial" w:cs="Arial"/>
          <w:sz w:val="16"/>
          <w:szCs w:val="16"/>
        </w:rPr>
        <w:t>1-8</w:t>
      </w:r>
      <w:r w:rsidR="00124E07" w:rsidRPr="00A32AAF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1D3426" w:rsidRPr="00A32AAF">
        <w:rPr>
          <w:rFonts w:ascii="Arial" w:hAnsi="Arial" w:cs="Arial"/>
          <w:sz w:val="16"/>
          <w:szCs w:val="16"/>
        </w:rPr>
        <w:t xml:space="preserve">            </w:t>
      </w:r>
      <w:r w:rsidR="00937A47">
        <w:rPr>
          <w:rFonts w:ascii="Arial" w:hAnsi="Arial" w:cs="Arial"/>
          <w:sz w:val="16"/>
          <w:szCs w:val="16"/>
        </w:rPr>
        <w:t xml:space="preserve">                    </w:t>
      </w:r>
      <w:r w:rsidR="00622F15">
        <w:rPr>
          <w:rFonts w:ascii="Arial" w:hAnsi="Arial" w:cs="Arial"/>
          <w:sz w:val="16"/>
          <w:szCs w:val="16"/>
        </w:rPr>
        <w:t xml:space="preserve">   </w:t>
      </w:r>
      <w:r w:rsidR="00937A47">
        <w:rPr>
          <w:rFonts w:ascii="Arial" w:hAnsi="Arial" w:cs="Arial"/>
          <w:sz w:val="16"/>
          <w:szCs w:val="16"/>
        </w:rPr>
        <w:t xml:space="preserve">  </w:t>
      </w:r>
      <w:r w:rsidR="00124E07" w:rsidRPr="00A32AAF">
        <w:rPr>
          <w:rFonts w:ascii="Arial" w:hAnsi="Arial" w:cs="Arial"/>
        </w:rPr>
        <w:t>Armin Halitović</w:t>
      </w:r>
      <w:r w:rsidR="00F25CAE" w:rsidRPr="00A32AAF">
        <w:rPr>
          <w:rFonts w:ascii="Arial" w:hAnsi="Arial" w:cs="Arial"/>
        </w:rPr>
        <w:t>, dipl. ecc</w:t>
      </w:r>
    </w:p>
    <w:p w:rsidR="00E416A8" w:rsidRPr="00A32AAF" w:rsidRDefault="000042B5" w:rsidP="00E416A8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Web stranica općine</w:t>
      </w:r>
    </w:p>
    <w:p w:rsidR="007C5600" w:rsidRDefault="00124E07" w:rsidP="00A32AA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>U spis</w:t>
      </w:r>
      <w:r w:rsidR="00A32AAF" w:rsidRPr="00A32AAF">
        <w:rPr>
          <w:rFonts w:ascii="Arial" w:hAnsi="Arial" w:cs="Arial"/>
          <w:sz w:val="16"/>
          <w:szCs w:val="16"/>
        </w:rPr>
        <w:t xml:space="preserve"> </w:t>
      </w:r>
      <w:r w:rsidR="00A32AAF">
        <w:rPr>
          <w:rFonts w:ascii="Arial" w:hAnsi="Arial" w:cs="Arial"/>
          <w:sz w:val="16"/>
          <w:szCs w:val="16"/>
        </w:rPr>
        <w:t xml:space="preserve">  </w:t>
      </w:r>
    </w:p>
    <w:p w:rsidR="009F04C4" w:rsidRPr="00F21F00" w:rsidRDefault="00A32AAF" w:rsidP="00F21F00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  <w:sz w:val="16"/>
          <w:szCs w:val="16"/>
        </w:rPr>
        <w:t>a/a</w:t>
      </w:r>
    </w:p>
    <w:sectPr w:rsidR="009F04C4" w:rsidRPr="00F21F00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E" w:rsidRDefault="00AF4D0E" w:rsidP="00B95681">
      <w:pPr>
        <w:spacing w:after="0" w:line="240" w:lineRule="auto"/>
      </w:pPr>
      <w:r>
        <w:separator/>
      </w:r>
    </w:p>
  </w:endnote>
  <w:endnote w:type="continuationSeparator" w:id="0">
    <w:p w:rsidR="00AF4D0E" w:rsidRDefault="00AF4D0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6E9" w:rsidRDefault="00F716E9">
        <w:pPr>
          <w:pStyle w:val="Footer"/>
          <w:jc w:val="right"/>
        </w:pPr>
        <w:fldSimple w:instr=" PAGE   \* MERGEFORMAT ">
          <w:r w:rsidR="00286391">
            <w:rPr>
              <w:noProof/>
            </w:rPr>
            <w:t>4</w:t>
          </w:r>
        </w:fldSimple>
      </w:p>
    </w:sdtContent>
  </w:sdt>
  <w:p w:rsidR="00F716E9" w:rsidRDefault="00F71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E" w:rsidRDefault="00AF4D0E" w:rsidP="00B95681">
      <w:pPr>
        <w:spacing w:after="0" w:line="240" w:lineRule="auto"/>
      </w:pPr>
      <w:r>
        <w:separator/>
      </w:r>
    </w:p>
  </w:footnote>
  <w:footnote w:type="continuationSeparator" w:id="0">
    <w:p w:rsidR="00AF4D0E" w:rsidRDefault="00AF4D0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93B73"/>
    <w:multiLevelType w:val="hybridMultilevel"/>
    <w:tmpl w:val="7D2C9BC2"/>
    <w:lvl w:ilvl="0" w:tplc="E722CA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A05F0"/>
    <w:multiLevelType w:val="hybridMultilevel"/>
    <w:tmpl w:val="19F2E054"/>
    <w:lvl w:ilvl="0" w:tplc="B6D0C0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9"/>
  </w:num>
  <w:num w:numId="5">
    <w:abstractNumId w:val="19"/>
  </w:num>
  <w:num w:numId="6">
    <w:abstractNumId w:val="8"/>
  </w:num>
  <w:num w:numId="7">
    <w:abstractNumId w:val="18"/>
  </w:num>
  <w:num w:numId="8">
    <w:abstractNumId w:val="12"/>
  </w:num>
  <w:num w:numId="9">
    <w:abstractNumId w:val="20"/>
  </w:num>
  <w:num w:numId="10">
    <w:abstractNumId w:val="24"/>
  </w:num>
  <w:num w:numId="11">
    <w:abstractNumId w:val="17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21"/>
  </w:num>
  <w:num w:numId="23">
    <w:abstractNumId w:val="16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70BA"/>
    <w:rsid w:val="000370FC"/>
    <w:rsid w:val="0004162D"/>
    <w:rsid w:val="00041ED8"/>
    <w:rsid w:val="00045A39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D2B0F"/>
    <w:rsid w:val="000E5474"/>
    <w:rsid w:val="00107676"/>
    <w:rsid w:val="00123B9A"/>
    <w:rsid w:val="00124E07"/>
    <w:rsid w:val="001408CA"/>
    <w:rsid w:val="0015582D"/>
    <w:rsid w:val="00160A16"/>
    <w:rsid w:val="001614F5"/>
    <w:rsid w:val="001875CD"/>
    <w:rsid w:val="001924ED"/>
    <w:rsid w:val="00193236"/>
    <w:rsid w:val="00194C6E"/>
    <w:rsid w:val="0019571C"/>
    <w:rsid w:val="001A0EF5"/>
    <w:rsid w:val="001D3426"/>
    <w:rsid w:val="001D3F2C"/>
    <w:rsid w:val="001D4B35"/>
    <w:rsid w:val="001E2F47"/>
    <w:rsid w:val="001E48B4"/>
    <w:rsid w:val="001F33C1"/>
    <w:rsid w:val="00202BAC"/>
    <w:rsid w:val="00236A22"/>
    <w:rsid w:val="002627F2"/>
    <w:rsid w:val="00281B68"/>
    <w:rsid w:val="00286391"/>
    <w:rsid w:val="00296036"/>
    <w:rsid w:val="0029683E"/>
    <w:rsid w:val="00297E87"/>
    <w:rsid w:val="002A32CD"/>
    <w:rsid w:val="002A52AE"/>
    <w:rsid w:val="002C2E27"/>
    <w:rsid w:val="002D55F0"/>
    <w:rsid w:val="00301DF6"/>
    <w:rsid w:val="00326631"/>
    <w:rsid w:val="00346776"/>
    <w:rsid w:val="003630D2"/>
    <w:rsid w:val="003707A3"/>
    <w:rsid w:val="00373CEB"/>
    <w:rsid w:val="00375400"/>
    <w:rsid w:val="00381A87"/>
    <w:rsid w:val="00387221"/>
    <w:rsid w:val="003A0453"/>
    <w:rsid w:val="003A4712"/>
    <w:rsid w:val="003E285B"/>
    <w:rsid w:val="003F416B"/>
    <w:rsid w:val="00434B78"/>
    <w:rsid w:val="004366ED"/>
    <w:rsid w:val="00445FE9"/>
    <w:rsid w:val="00447B60"/>
    <w:rsid w:val="0045736C"/>
    <w:rsid w:val="004627FC"/>
    <w:rsid w:val="004832A6"/>
    <w:rsid w:val="004946AF"/>
    <w:rsid w:val="004B688D"/>
    <w:rsid w:val="004C6A92"/>
    <w:rsid w:val="004D4045"/>
    <w:rsid w:val="004D746C"/>
    <w:rsid w:val="004F0364"/>
    <w:rsid w:val="004F5456"/>
    <w:rsid w:val="00514554"/>
    <w:rsid w:val="00516AD3"/>
    <w:rsid w:val="005252C0"/>
    <w:rsid w:val="0055069F"/>
    <w:rsid w:val="00584517"/>
    <w:rsid w:val="005B4CA7"/>
    <w:rsid w:val="005C3123"/>
    <w:rsid w:val="005D5582"/>
    <w:rsid w:val="005F43BB"/>
    <w:rsid w:val="005F7133"/>
    <w:rsid w:val="00610471"/>
    <w:rsid w:val="00613FEA"/>
    <w:rsid w:val="00622F15"/>
    <w:rsid w:val="00687A07"/>
    <w:rsid w:val="006918F5"/>
    <w:rsid w:val="006A0043"/>
    <w:rsid w:val="006B2ABC"/>
    <w:rsid w:val="006B42F9"/>
    <w:rsid w:val="006D309A"/>
    <w:rsid w:val="006E128A"/>
    <w:rsid w:val="006E7902"/>
    <w:rsid w:val="006F6183"/>
    <w:rsid w:val="00700D32"/>
    <w:rsid w:val="00707BBD"/>
    <w:rsid w:val="00707D11"/>
    <w:rsid w:val="00712345"/>
    <w:rsid w:val="00725B2A"/>
    <w:rsid w:val="00741C91"/>
    <w:rsid w:val="007659D2"/>
    <w:rsid w:val="00771209"/>
    <w:rsid w:val="00782F2E"/>
    <w:rsid w:val="00790163"/>
    <w:rsid w:val="00790195"/>
    <w:rsid w:val="00794F8B"/>
    <w:rsid w:val="007A2E60"/>
    <w:rsid w:val="007B1C47"/>
    <w:rsid w:val="007C5600"/>
    <w:rsid w:val="007C5790"/>
    <w:rsid w:val="007D2F35"/>
    <w:rsid w:val="007E40ED"/>
    <w:rsid w:val="008117F4"/>
    <w:rsid w:val="00821B77"/>
    <w:rsid w:val="00822B1C"/>
    <w:rsid w:val="00826DA8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94823"/>
    <w:rsid w:val="008A0CF9"/>
    <w:rsid w:val="008B27DD"/>
    <w:rsid w:val="008E0514"/>
    <w:rsid w:val="008E0658"/>
    <w:rsid w:val="00914C89"/>
    <w:rsid w:val="00937A47"/>
    <w:rsid w:val="00956C07"/>
    <w:rsid w:val="009670D6"/>
    <w:rsid w:val="009A14F5"/>
    <w:rsid w:val="009B008E"/>
    <w:rsid w:val="009C58C4"/>
    <w:rsid w:val="009D06C8"/>
    <w:rsid w:val="009E64D0"/>
    <w:rsid w:val="009E6DE5"/>
    <w:rsid w:val="009F04C4"/>
    <w:rsid w:val="009F0EEE"/>
    <w:rsid w:val="009F25F3"/>
    <w:rsid w:val="00A2282C"/>
    <w:rsid w:val="00A32AAF"/>
    <w:rsid w:val="00A4066E"/>
    <w:rsid w:val="00A50EDA"/>
    <w:rsid w:val="00A60349"/>
    <w:rsid w:val="00AC12BC"/>
    <w:rsid w:val="00AD5076"/>
    <w:rsid w:val="00AD7D04"/>
    <w:rsid w:val="00AE685F"/>
    <w:rsid w:val="00AF2A4C"/>
    <w:rsid w:val="00AF4D0E"/>
    <w:rsid w:val="00B01BC5"/>
    <w:rsid w:val="00B02A1A"/>
    <w:rsid w:val="00B22E90"/>
    <w:rsid w:val="00B23EBC"/>
    <w:rsid w:val="00B4356D"/>
    <w:rsid w:val="00B55C4F"/>
    <w:rsid w:val="00B6393A"/>
    <w:rsid w:val="00B737CF"/>
    <w:rsid w:val="00B84A14"/>
    <w:rsid w:val="00B95681"/>
    <w:rsid w:val="00BA7C29"/>
    <w:rsid w:val="00BB29A0"/>
    <w:rsid w:val="00BB55EE"/>
    <w:rsid w:val="00BC2003"/>
    <w:rsid w:val="00BD133B"/>
    <w:rsid w:val="00BE1323"/>
    <w:rsid w:val="00BE62BE"/>
    <w:rsid w:val="00C01D1E"/>
    <w:rsid w:val="00C20CD4"/>
    <w:rsid w:val="00C5797C"/>
    <w:rsid w:val="00C70DFA"/>
    <w:rsid w:val="00CA3DD7"/>
    <w:rsid w:val="00CB070F"/>
    <w:rsid w:val="00CC535A"/>
    <w:rsid w:val="00CE1B4D"/>
    <w:rsid w:val="00D071D4"/>
    <w:rsid w:val="00D15EFF"/>
    <w:rsid w:val="00D42BE5"/>
    <w:rsid w:val="00D702DF"/>
    <w:rsid w:val="00D749C6"/>
    <w:rsid w:val="00D77E05"/>
    <w:rsid w:val="00D80598"/>
    <w:rsid w:val="00D873BB"/>
    <w:rsid w:val="00D93948"/>
    <w:rsid w:val="00DA72E2"/>
    <w:rsid w:val="00DD192C"/>
    <w:rsid w:val="00DE7361"/>
    <w:rsid w:val="00DE749D"/>
    <w:rsid w:val="00DF3048"/>
    <w:rsid w:val="00E02A08"/>
    <w:rsid w:val="00E02EB1"/>
    <w:rsid w:val="00E06C99"/>
    <w:rsid w:val="00E10ED6"/>
    <w:rsid w:val="00E416A8"/>
    <w:rsid w:val="00E5224B"/>
    <w:rsid w:val="00E53FED"/>
    <w:rsid w:val="00E7132B"/>
    <w:rsid w:val="00E73452"/>
    <w:rsid w:val="00E80D2E"/>
    <w:rsid w:val="00E81C50"/>
    <w:rsid w:val="00E84550"/>
    <w:rsid w:val="00E95658"/>
    <w:rsid w:val="00E97315"/>
    <w:rsid w:val="00EA117D"/>
    <w:rsid w:val="00EA4D75"/>
    <w:rsid w:val="00EC2BC3"/>
    <w:rsid w:val="00ED0327"/>
    <w:rsid w:val="00ED539C"/>
    <w:rsid w:val="00F1172A"/>
    <w:rsid w:val="00F21F00"/>
    <w:rsid w:val="00F24476"/>
    <w:rsid w:val="00F25CAE"/>
    <w:rsid w:val="00F31A45"/>
    <w:rsid w:val="00F509F0"/>
    <w:rsid w:val="00F536C6"/>
    <w:rsid w:val="00F65B95"/>
    <w:rsid w:val="00F716E9"/>
    <w:rsid w:val="00F93B9F"/>
    <w:rsid w:val="00F97BE8"/>
    <w:rsid w:val="00FA16D3"/>
    <w:rsid w:val="00FC6617"/>
    <w:rsid w:val="00FD352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Bodytext">
    <w:name w:val="Body text_"/>
    <w:link w:val="Bodytext1"/>
    <w:uiPriority w:val="99"/>
    <w:locked/>
    <w:rsid w:val="00F716E9"/>
    <w:rPr>
      <w:rFonts w:ascii="Arial" w:eastAsia="Times New Roman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716E9"/>
    <w:pPr>
      <w:shd w:val="clear" w:color="auto" w:fill="FFFFFF"/>
      <w:spacing w:after="660" w:line="360" w:lineRule="exact"/>
      <w:ind w:hanging="500"/>
      <w:jc w:val="center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2F69-BEF5-4359-9110-D1958022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11</cp:revision>
  <cp:lastPrinted>2020-06-03T09:31:00Z</cp:lastPrinted>
  <dcterms:created xsi:type="dcterms:W3CDTF">2020-06-02T08:16:00Z</dcterms:created>
  <dcterms:modified xsi:type="dcterms:W3CDTF">2020-06-03T10:00:00Z</dcterms:modified>
</cp:coreProperties>
</file>